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制度、指南与SOP列表</w:t>
      </w:r>
    </w:p>
    <w:p>
      <w:pPr>
        <w:jc w:val="center"/>
        <w:rPr>
          <w:rFonts w:ascii="黑体" w:hAnsi="黑体" w:eastAsia="黑体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80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58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制度</w:t>
            </w:r>
          </w:p>
        </w:tc>
        <w:tc>
          <w:tcPr>
            <w:tcW w:w="284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文件编号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01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医院相关部门管理制度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</w:t>
            </w:r>
            <w:bookmarkStart w:id="0" w:name="_GoBack"/>
            <w:r>
              <w:rPr>
                <w:rFonts w:hint="eastAsia"/>
              </w:rPr>
              <w:t>1.0</w:t>
            </w:r>
            <w:bookmarkEnd w:id="0"/>
            <w:r>
              <w:rPr>
                <w:rFonts w:hint="eastAsia"/>
              </w:rPr>
              <w:t>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伦理委员会章程</w:t>
            </w:r>
          </w:p>
        </w:tc>
        <w:tc>
          <w:tcPr>
            <w:tcW w:w="284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GSSFYBJY-A-IRB-ZC-01-</w:t>
            </w:r>
            <w:r>
              <w:rPr>
                <w:rFonts w:hint="eastAsia"/>
                <w:lang w:val="en-US"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研究利益冲突政策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GSSFYBJY-A-IRB-ZD-01-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01.03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受试者招募的指导原则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GSSFYBJY-A-IRB-ZD-02-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01.04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临床试验知情同意管理制度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GSSFYBJY-A-IRB-ZD-03-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01.05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临床试验财务管理制度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GSSFYBJY-A-IRB-ZD-04-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01.06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受试者权益保护制度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GSSFYBJY-A-IRB-ZD-05-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02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伦理委员会制度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02.01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岗位职责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GSSFYBJY-A-IRB-ZD-06-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02.02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审查会议规则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GSSFYBJY-A-IRB-ZD-07-</w:t>
            </w:r>
            <w:r>
              <w:rPr>
                <w:rFonts w:hint="eastAsia"/>
                <w:lang w:eastAsia="zh-CN"/>
              </w:rPr>
              <w:t>2.2</w:t>
            </w:r>
          </w:p>
        </w:tc>
      </w:tr>
    </w:tbl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80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58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指南</w:t>
            </w:r>
          </w:p>
        </w:tc>
        <w:tc>
          <w:tcPr>
            <w:tcW w:w="284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文件编号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01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</w:rPr>
            </w:pPr>
            <w:r>
              <w:rPr>
                <w:rFonts w:hint="eastAsia"/>
                <w:b/>
                <w:highlight w:val="lightGray"/>
              </w:rPr>
              <w:t>申请/报告指南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临床研究伦理审查申请/报告指南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SQ/01.01/0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02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审查指南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02.01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临床研究主要伦理问题的审查指南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SQ/02.01/0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</w:tbl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80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58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标准操作规程</w:t>
            </w:r>
          </w:p>
        </w:tc>
        <w:tc>
          <w:tcPr>
            <w:tcW w:w="2841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文件编号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01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标准操作规程的制定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01.01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标准操作规程的制定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SOP/01.01/0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02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组织管理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02.01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培训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SOP/02.01/0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02.02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独立顾问的选聘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SOP/02.02/0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03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伦理审查方式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03.01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会议审查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SOP/03.01/0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03.02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快速审查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SOP/03.02/0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04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方案送审的管理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04.01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研究项目的受理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SOP/04.01/0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04.02</w:t>
            </w:r>
          </w:p>
        </w:tc>
        <w:tc>
          <w:tcPr>
            <w:tcW w:w="4580" w:type="dxa"/>
          </w:tcPr>
          <w:p>
            <w:pPr>
              <w:tabs>
                <w:tab w:val="left" w:pos="2880"/>
              </w:tabs>
            </w:pPr>
            <w:r>
              <w:rPr>
                <w:rFonts w:hint="eastAsia"/>
              </w:rPr>
              <w:t>研究项目的处理</w:t>
            </w:r>
            <w:r>
              <w:tab/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SOP/04.02/0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05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审查/审核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初始审查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修正案审查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SOP/05.02/0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05.03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年度/定期跟踪审查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SOP/05.03/0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05.04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严重不良事件审查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SOP/05.04/0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05.05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违背方案审查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SOP/05.05/0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05.06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暂停/终止研究审查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SOP/05.06/0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05.07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研究完成审查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SOP/05.07/0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05.08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复审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SOP/05.08/0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05.09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免除审查的审核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SOP/05.09/0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06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传达决定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06.01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审查决定的传达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SOP/06.01/0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07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监督检查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07.01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实地访查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SOP/07.01/0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07.02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受试者知情同意书签署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SOP/07.02/0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07.03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受试者抱怨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SOP/07.03/0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08</w:t>
            </w:r>
          </w:p>
        </w:tc>
        <w:tc>
          <w:tcPr>
            <w:tcW w:w="7421" w:type="dxa"/>
            <w:gridSpan w:val="2"/>
          </w:tcPr>
          <w:p>
            <w:pPr>
              <w:rPr>
                <w:b/>
                <w:highlight w:val="lightGray"/>
              </w:rPr>
            </w:pPr>
            <w:r>
              <w:rPr>
                <w:rFonts w:hint="eastAsia"/>
                <w:b/>
                <w:highlight w:val="lightGray"/>
              </w:rPr>
              <w:t>办公室管理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08.01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审查会议的管理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SOP/08.01/0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08.02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文件档案的管理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SOP/08.02/0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08.03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文件档案的保密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SOP/08.03/0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08.04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文件档案的查阅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SOP/08.04/0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08.05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沟通交流记录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SOP/08.05/0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</w:tcPr>
          <w:p>
            <w:r>
              <w:rPr>
                <w:rFonts w:hint="eastAsia"/>
              </w:rPr>
              <w:t>08.06</w:t>
            </w:r>
          </w:p>
        </w:tc>
        <w:tc>
          <w:tcPr>
            <w:tcW w:w="4580" w:type="dxa"/>
          </w:tcPr>
          <w:p>
            <w:r>
              <w:rPr>
                <w:rFonts w:hint="eastAsia"/>
              </w:rPr>
              <w:t>接受检查记录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IRB SOP/08.06/0</w:t>
            </w:r>
            <w:r>
              <w:rPr>
                <w:rFonts w:hint="eastAsia"/>
                <w:lang w:eastAsia="zh-CN"/>
              </w:rPr>
              <w:t>2.2</w:t>
            </w:r>
          </w:p>
        </w:tc>
      </w:tr>
    </w:tbl>
    <w:p/>
    <w:p>
      <w:pPr>
        <w:widowControl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91908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</w:rPr>
      <w:t>甘肃省妇幼保健院(甘肃省</w:t>
    </w:r>
    <w:r>
      <w:t>中心医院</w:t>
    </w:r>
    <w:r>
      <w:rPr>
        <w:rFonts w:hint="eastAsia"/>
      </w:rPr>
      <w:t xml:space="preserve">)药物/器械临床试验伦理委员会    </w:t>
    </w:r>
    <w:r>
      <w:t xml:space="preserve">                  AF</w:t>
    </w:r>
    <w:r>
      <w:rPr>
        <w:rFonts w:hint="eastAsia"/>
      </w:rPr>
      <w:t>/</w:t>
    </w:r>
    <w:r>
      <w:t>LB-0</w:t>
    </w:r>
    <w:r>
      <w:rPr>
        <w:rFonts w:hint="eastAsia"/>
      </w:rPr>
      <w:t>1</w:t>
    </w:r>
    <w:r>
      <w:t>/0</w:t>
    </w:r>
    <w:r>
      <w:rPr>
        <w:rFonts w:hint="eastAsia"/>
        <w:lang w:val="en-US" w:eastAsia="zh-CN"/>
      </w:rPr>
      <w:t>2.2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A23842"/>
    <w:rsid w:val="00022E27"/>
    <w:rsid w:val="0002317B"/>
    <w:rsid w:val="0002490B"/>
    <w:rsid w:val="00036118"/>
    <w:rsid w:val="00070825"/>
    <w:rsid w:val="00096995"/>
    <w:rsid w:val="000D2200"/>
    <w:rsid w:val="00102134"/>
    <w:rsid w:val="00162A2E"/>
    <w:rsid w:val="00233D70"/>
    <w:rsid w:val="00293173"/>
    <w:rsid w:val="002B401E"/>
    <w:rsid w:val="0030666A"/>
    <w:rsid w:val="003262C3"/>
    <w:rsid w:val="00385196"/>
    <w:rsid w:val="0038644E"/>
    <w:rsid w:val="003B3BAF"/>
    <w:rsid w:val="00447393"/>
    <w:rsid w:val="004962A9"/>
    <w:rsid w:val="004B591E"/>
    <w:rsid w:val="004B6D67"/>
    <w:rsid w:val="004C70CE"/>
    <w:rsid w:val="004E607B"/>
    <w:rsid w:val="0054079F"/>
    <w:rsid w:val="00571F19"/>
    <w:rsid w:val="005E6450"/>
    <w:rsid w:val="00601016"/>
    <w:rsid w:val="00613BFC"/>
    <w:rsid w:val="00615745"/>
    <w:rsid w:val="00743311"/>
    <w:rsid w:val="0074758C"/>
    <w:rsid w:val="007568C5"/>
    <w:rsid w:val="007759E9"/>
    <w:rsid w:val="007D41F4"/>
    <w:rsid w:val="007E0BD6"/>
    <w:rsid w:val="00855831"/>
    <w:rsid w:val="008C6CD1"/>
    <w:rsid w:val="00935FE3"/>
    <w:rsid w:val="009A4216"/>
    <w:rsid w:val="00A11A67"/>
    <w:rsid w:val="00A23842"/>
    <w:rsid w:val="00A70E7C"/>
    <w:rsid w:val="00AA66B6"/>
    <w:rsid w:val="00AD0174"/>
    <w:rsid w:val="00AD6FB4"/>
    <w:rsid w:val="00B334CE"/>
    <w:rsid w:val="00B64F42"/>
    <w:rsid w:val="00BA6F0B"/>
    <w:rsid w:val="00BB2F09"/>
    <w:rsid w:val="00BD6ADC"/>
    <w:rsid w:val="00BF01B0"/>
    <w:rsid w:val="00C13D12"/>
    <w:rsid w:val="00C54D9E"/>
    <w:rsid w:val="00C65F6B"/>
    <w:rsid w:val="00CB2EFB"/>
    <w:rsid w:val="00CF39C1"/>
    <w:rsid w:val="00D1722C"/>
    <w:rsid w:val="00D214ED"/>
    <w:rsid w:val="00D72E24"/>
    <w:rsid w:val="00D8551C"/>
    <w:rsid w:val="00DE62FE"/>
    <w:rsid w:val="00E072D8"/>
    <w:rsid w:val="00E160EC"/>
    <w:rsid w:val="00E27E14"/>
    <w:rsid w:val="00E60BCF"/>
    <w:rsid w:val="00E62785"/>
    <w:rsid w:val="00E7241B"/>
    <w:rsid w:val="00E74761"/>
    <w:rsid w:val="00E80795"/>
    <w:rsid w:val="00E85B8B"/>
    <w:rsid w:val="00E915DA"/>
    <w:rsid w:val="00E95C18"/>
    <w:rsid w:val="00EC60EA"/>
    <w:rsid w:val="00EC7076"/>
    <w:rsid w:val="00ED0DAE"/>
    <w:rsid w:val="00F47A25"/>
    <w:rsid w:val="00FB463A"/>
    <w:rsid w:val="00FB6563"/>
    <w:rsid w:val="3BD1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F398D-EFAE-4333-ADCF-C5B91CFA1E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218</Words>
  <Characters>1248</Characters>
  <Lines>10</Lines>
  <Paragraphs>2</Paragraphs>
  <TotalTime>701</TotalTime>
  <ScaleCrop>false</ScaleCrop>
  <LinksUpToDate>false</LinksUpToDate>
  <CharactersWithSpaces>1464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2016-11-24T01:31:00Z</dcterms:created>
  <dc:creator>Administrator</dc:creator>
  <cp:lastModifiedBy>王者之剑</cp:lastModifiedBy>
  <cp:lastPrinted>2016-12-01T08:14:00Z</cp:lastPrinted>
  <dcterms:modified xsi:type="dcterms:W3CDTF">2023-11-09T02:35:52Z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0D481BA112094E8498C86076803DB078_12</vt:lpwstr>
  </property>
</Properties>
</file>